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AC066" w14:textId="77777777" w:rsidR="005D207B" w:rsidRDefault="005D207B" w:rsidP="005D207B"/>
    <w:p w14:paraId="192CDAB9" w14:textId="75981D00" w:rsidR="004D314D" w:rsidRDefault="004D314D" w:rsidP="005D207B">
      <w:pPr>
        <w:rPr>
          <w:b/>
          <w:bCs/>
        </w:rPr>
      </w:pPr>
      <w:r>
        <w:rPr>
          <w:b/>
          <w:bCs/>
        </w:rPr>
        <w:t>WEB AND BLOG MESSAGING – add to your website or blog</w:t>
      </w:r>
    </w:p>
    <w:p w14:paraId="57D60455" w14:textId="77777777" w:rsidR="004D314D" w:rsidRDefault="004D314D" w:rsidP="005D207B">
      <w:pPr>
        <w:rPr>
          <w:b/>
          <w:bCs/>
        </w:rPr>
      </w:pPr>
    </w:p>
    <w:p w14:paraId="3823CE4A" w14:textId="679D72DF" w:rsidR="005D207B" w:rsidRPr="004625C0" w:rsidRDefault="004625C0" w:rsidP="005D207B">
      <w:r w:rsidRPr="004625C0">
        <w:rPr>
          <w:b/>
          <w:bCs/>
        </w:rPr>
        <w:t>Make Your Gifts to Oregon’s Cultural Landscape Count</w:t>
      </w:r>
    </w:p>
    <w:p w14:paraId="50ADC06D" w14:textId="77777777" w:rsidR="005D207B" w:rsidRDefault="005D207B" w:rsidP="005D207B">
      <w:pPr>
        <w:rPr>
          <w:b/>
          <w:bCs/>
        </w:rPr>
      </w:pPr>
    </w:p>
    <w:p w14:paraId="34BC03BE" w14:textId="484D79A8" w:rsidR="005D207B" w:rsidRDefault="007E5B37" w:rsidP="005D207B">
      <w:r>
        <w:t xml:space="preserve">For more than </w:t>
      </w:r>
      <w:r w:rsidR="00FD033B">
        <w:t>two decades</w:t>
      </w:r>
      <w:r>
        <w:t>, t</w:t>
      </w:r>
      <w:r w:rsidR="005D207B">
        <w:t xml:space="preserve">he Oregon Cultural Trust has </w:t>
      </w:r>
      <w:r>
        <w:t xml:space="preserve">been a stable and reliable source of funding for Oregon’s </w:t>
      </w:r>
      <w:r w:rsidR="005D207B">
        <w:t xml:space="preserve">arts, heritage and </w:t>
      </w:r>
      <w:r w:rsidR="004E2CFD">
        <w:t>humanities</w:t>
      </w:r>
      <w:r w:rsidR="005D207B">
        <w:t xml:space="preserve"> </w:t>
      </w:r>
      <w:r w:rsidR="004E2CFD">
        <w:t>nonprofits</w:t>
      </w:r>
      <w:r w:rsidR="005D207B">
        <w:t xml:space="preserve">. </w:t>
      </w:r>
    </w:p>
    <w:p w14:paraId="2BE86A50" w14:textId="77777777" w:rsidR="005D207B" w:rsidRDefault="005D207B" w:rsidP="005D207B"/>
    <w:p w14:paraId="0E43542F" w14:textId="0CBE9716" w:rsidR="005D207B" w:rsidRDefault="005D207B" w:rsidP="005D207B">
      <w:r>
        <w:t xml:space="preserve">No other state offers a tax credit to taxpayers who </w:t>
      </w:r>
      <w:r w:rsidR="009501CD">
        <w:t xml:space="preserve">make </w:t>
      </w:r>
      <w:r>
        <w:t>donat</w:t>
      </w:r>
      <w:r w:rsidR="000B7CD6">
        <w:t>e</w:t>
      </w:r>
      <w:r>
        <w:t xml:space="preserve"> to cultural organizations. No other state! That makes Oregon truly special. </w:t>
      </w:r>
    </w:p>
    <w:p w14:paraId="48014FBD" w14:textId="77777777" w:rsidR="005D207B" w:rsidRDefault="005D207B" w:rsidP="005D207B"/>
    <w:p w14:paraId="580FF073" w14:textId="37813D01" w:rsidR="009501CD" w:rsidRDefault="005D207B" w:rsidP="005D207B">
      <w:r>
        <w:t>There are more than 1,6</w:t>
      </w:r>
      <w:r w:rsidR="004E2CFD">
        <w:t>5</w:t>
      </w:r>
      <w:r>
        <w:t xml:space="preserve">0 qualified nonprofit organizations in Oregon that benefit from </w:t>
      </w:r>
      <w:r w:rsidR="00E9359E">
        <w:t>the Cultural Trust’s</w:t>
      </w:r>
      <w:r>
        <w:t xml:space="preserve"> </w:t>
      </w:r>
      <w:r w:rsidR="00E9359E">
        <w:t xml:space="preserve">grant funding, </w:t>
      </w:r>
      <w:r w:rsidR="00B02593">
        <w:t xml:space="preserve">in </w:t>
      </w:r>
      <w:r>
        <w:t xml:space="preserve">support </w:t>
      </w:r>
      <w:r w:rsidR="00B02593">
        <w:t>of</w:t>
      </w:r>
      <w:r>
        <w:t xml:space="preserve"> all forms of cultural experience</w:t>
      </w:r>
      <w:r w:rsidR="00B02593">
        <w:t>s</w:t>
      </w:r>
      <w:r>
        <w:t>. The</w:t>
      </w:r>
      <w:r w:rsidR="00B02593">
        <w:t>y</w:t>
      </w:r>
      <w:r>
        <w:t xml:space="preserve"> include libraries, museums, </w:t>
      </w:r>
      <w:r w:rsidR="00072020">
        <w:t xml:space="preserve">historical societies, cultural centers, etc. </w:t>
      </w:r>
      <w:r w:rsidR="009501CD" w:rsidRPr="009501CD">
        <w:t xml:space="preserve"> – all of whom depend on this important funding.</w:t>
      </w:r>
    </w:p>
    <w:p w14:paraId="6D0DAD91" w14:textId="77777777" w:rsidR="009501CD" w:rsidRDefault="009501CD" w:rsidP="005D207B"/>
    <w:p w14:paraId="08CBB5A4" w14:textId="15FD1B82" w:rsidR="006520C4" w:rsidRDefault="005D207B" w:rsidP="005D207B">
      <w:r>
        <w:t xml:space="preserve">The Cultural Trust annually awards grant monies to </w:t>
      </w:r>
      <w:r w:rsidR="000B7CD6">
        <w:t>Cultural Coalitions in every county</w:t>
      </w:r>
      <w:r>
        <w:t xml:space="preserve">. Their support </w:t>
      </w:r>
      <w:r w:rsidR="000B7CD6">
        <w:t xml:space="preserve">reaches all corners of the </w:t>
      </w:r>
      <w:r>
        <w:t>state, and Oregonians value th</w:t>
      </w:r>
      <w:r w:rsidR="000B7CD6">
        <w:t>eir work</w:t>
      </w:r>
      <w:r>
        <w:t xml:space="preserve"> have this incredible opportunity to leverage their giving power.</w:t>
      </w:r>
      <w:r w:rsidR="006520C4">
        <w:t xml:space="preserve"> </w:t>
      </w:r>
    </w:p>
    <w:p w14:paraId="7B5609C5" w14:textId="77777777" w:rsidR="005967CF" w:rsidRDefault="005967CF" w:rsidP="005D207B"/>
    <w:p w14:paraId="22C15C16" w14:textId="6D3153EC" w:rsidR="005967CF" w:rsidRPr="005967CF" w:rsidRDefault="005967CF" w:rsidP="005967CF">
      <w:r>
        <w:t xml:space="preserve">Since its inception in 2001, the Oregon Cultural Trust has </w:t>
      </w:r>
      <w:r w:rsidRPr="005967CF">
        <w:t>awarded 10,000+ grants</w:t>
      </w:r>
      <w:r>
        <w:t xml:space="preserve"> total</w:t>
      </w:r>
      <w:r w:rsidR="009501CD">
        <w:t>ing</w:t>
      </w:r>
      <w:r>
        <w:t xml:space="preserve"> </w:t>
      </w:r>
      <w:r w:rsidR="00072020">
        <w:t>more than</w:t>
      </w:r>
      <w:r w:rsidRPr="005967CF">
        <w:t xml:space="preserve"> $40 million in support</w:t>
      </w:r>
      <w:r>
        <w:t xml:space="preserve"> of arts, heritage and humanities nonprofits.</w:t>
      </w:r>
    </w:p>
    <w:p w14:paraId="058FB357" w14:textId="77777777" w:rsidR="005D207B" w:rsidRDefault="005D207B" w:rsidP="005D207B"/>
    <w:p w14:paraId="74DFD41D" w14:textId="7935ADBD" w:rsidR="005D207B" w:rsidRDefault="005967CF" w:rsidP="005D207B">
      <w:r>
        <w:t>W</w:t>
      </w:r>
      <w:r w:rsidR="005D207B">
        <w:t xml:space="preserve">hat can you do as an Oregon taxpayer to participate and maximize funding for the arts? </w:t>
      </w:r>
    </w:p>
    <w:p w14:paraId="49D94FA0" w14:textId="77777777" w:rsidR="005D207B" w:rsidRDefault="005D207B" w:rsidP="005D207B"/>
    <w:p w14:paraId="30D086F7" w14:textId="19F4EC1F" w:rsidR="005D207B" w:rsidRPr="00663ED6" w:rsidRDefault="005D207B" w:rsidP="005D207B">
      <w:pPr>
        <w:rPr>
          <w:b/>
          <w:bCs/>
        </w:rPr>
      </w:pPr>
      <w:r w:rsidRPr="00663ED6">
        <w:rPr>
          <w:b/>
          <w:bCs/>
        </w:rPr>
        <w:t>It’s as easy as one, two, three</w:t>
      </w:r>
      <w:r w:rsidR="00663ED6">
        <w:rPr>
          <w:b/>
          <w:bCs/>
        </w:rPr>
        <w:t>!</w:t>
      </w:r>
    </w:p>
    <w:p w14:paraId="4AD68367" w14:textId="77777777" w:rsidR="005D207B" w:rsidRDefault="005D207B" w:rsidP="005D207B"/>
    <w:p w14:paraId="65AD7719" w14:textId="77777777" w:rsidR="00F307CA" w:rsidRPr="00A76B47" w:rsidRDefault="00F307CA" w:rsidP="005D207B">
      <w:pPr>
        <w:rPr>
          <w:b/>
          <w:bCs/>
        </w:rPr>
      </w:pPr>
      <w:r w:rsidRPr="00A76B47">
        <w:rPr>
          <w:b/>
          <w:bCs/>
        </w:rPr>
        <w:t>Step 1</w:t>
      </w:r>
    </w:p>
    <w:p w14:paraId="227BDFCF" w14:textId="3C290406" w:rsidR="005D207B" w:rsidRDefault="00F307CA" w:rsidP="005D207B">
      <w:r>
        <w:t>D</w:t>
      </w:r>
      <w:r w:rsidR="005D207B">
        <w:t xml:space="preserve">onate to one or more of the Cultural Trust’s qualifying nonprofits before the end of the year. Want to focus on nonprofits in your local community? Check </w:t>
      </w:r>
      <w:r w:rsidR="00C05A2A">
        <w:t>our</w:t>
      </w:r>
      <w:r w:rsidR="005D207B">
        <w:t xml:space="preserve"> </w:t>
      </w:r>
      <w:hyperlink r:id="rId5" w:history="1">
        <w:r w:rsidR="005D207B" w:rsidRPr="00C05A2A">
          <w:rPr>
            <w:rStyle w:val="Hyperlink"/>
          </w:rPr>
          <w:t>list of qualifying nonprofits</w:t>
        </w:r>
      </w:hyperlink>
      <w:r w:rsidR="00C05A2A">
        <w:t>.</w:t>
      </w:r>
      <w:r w:rsidR="005D207B">
        <w:t xml:space="preserve"> Then, add up the donations you’ve made to qualifying nonprofits </w:t>
      </w:r>
      <w:r>
        <w:t xml:space="preserve">for </w:t>
      </w:r>
      <w:r w:rsidR="005D207B">
        <w:t>the year.</w:t>
      </w:r>
    </w:p>
    <w:p w14:paraId="0545D66E" w14:textId="77777777" w:rsidR="005D207B" w:rsidRDefault="005D207B" w:rsidP="005D207B"/>
    <w:p w14:paraId="322FFF94" w14:textId="77777777" w:rsidR="00F307CA" w:rsidRPr="00A76B47" w:rsidRDefault="00F307CA" w:rsidP="005D207B">
      <w:pPr>
        <w:rPr>
          <w:b/>
          <w:bCs/>
        </w:rPr>
      </w:pPr>
      <w:r w:rsidRPr="00A76B47">
        <w:rPr>
          <w:b/>
          <w:bCs/>
        </w:rPr>
        <w:t>Step 2</w:t>
      </w:r>
    </w:p>
    <w:p w14:paraId="363F68F0" w14:textId="573C5048" w:rsidR="008F4733" w:rsidRDefault="008F4733" w:rsidP="008F4733">
      <w:r>
        <w:t xml:space="preserve">Donate a matching gift to the </w:t>
      </w:r>
      <w:hyperlink r:id="rId6" w:history="1">
        <w:r w:rsidRPr="007D36A9">
          <w:rPr>
            <w:rStyle w:val="Hyperlink"/>
          </w:rPr>
          <w:t>Oregon Cultural Trust</w:t>
        </w:r>
      </w:hyperlink>
      <w:r>
        <w:t xml:space="preserve"> </w:t>
      </w:r>
      <w:r w:rsidR="000B7CD6">
        <w:t>by December 31</w:t>
      </w:r>
      <w:r>
        <w:t xml:space="preserve"> to qualify </w:t>
      </w:r>
      <w:r w:rsidR="000B7CD6">
        <w:t>for the Cultural Tax Credit</w:t>
      </w:r>
      <w:r>
        <w:t xml:space="preserve">. For every matching dollar you donate to the Cultural Trust, the state will provide a dollar-for-dollar tax credit when you </w:t>
      </w:r>
      <w:r w:rsidR="000B7CD6">
        <w:t xml:space="preserve">claim it </w:t>
      </w:r>
      <w:r>
        <w:t>on your state taxes</w:t>
      </w:r>
      <w:r w:rsidR="00C05A2A">
        <w:t>. Keep in mind the tax credit limits are $500 for an individual, $1,000 for joint filers and $2,500 for class C or S corporations.</w:t>
      </w:r>
    </w:p>
    <w:p w14:paraId="24684BAD" w14:textId="77777777" w:rsidR="005D207B" w:rsidRDefault="005D207B" w:rsidP="005D207B"/>
    <w:p w14:paraId="40DF33CA" w14:textId="77777777" w:rsidR="00F307CA" w:rsidRPr="00A76B47" w:rsidRDefault="00F307CA" w:rsidP="005D207B">
      <w:pPr>
        <w:rPr>
          <w:b/>
          <w:bCs/>
        </w:rPr>
      </w:pPr>
      <w:r w:rsidRPr="00A76B47">
        <w:rPr>
          <w:b/>
          <w:bCs/>
        </w:rPr>
        <w:t>Step 3</w:t>
      </w:r>
    </w:p>
    <w:p w14:paraId="3EA19B28" w14:textId="17F2F4E7" w:rsidR="008F4733" w:rsidRDefault="008F4733" w:rsidP="008F4733">
      <w:r>
        <w:t xml:space="preserve">Claim your tax credit by </w:t>
      </w:r>
      <w:r w:rsidR="000B7CD6">
        <w:t>entering</w:t>
      </w:r>
      <w:r>
        <w:t xml:space="preserve"> the amount you </w:t>
      </w:r>
      <w:r w:rsidR="000B7CD6">
        <w:t xml:space="preserve">donated </w:t>
      </w:r>
      <w:r>
        <w:t xml:space="preserve">to the Cultural Trust on your state tax form. </w:t>
      </w:r>
    </w:p>
    <w:p w14:paraId="3F3178AB" w14:textId="77777777" w:rsidR="005D207B" w:rsidRDefault="005D207B" w:rsidP="005D207B"/>
    <w:p w14:paraId="05EF1B26" w14:textId="5EAA08F3" w:rsidR="005D207B" w:rsidRDefault="005D207B" w:rsidP="005D207B">
      <w:r>
        <w:t>So, mark your calendar</w:t>
      </w:r>
      <w:r w:rsidR="0023599F">
        <w:t xml:space="preserve"> for December 31</w:t>
      </w:r>
      <w:r>
        <w:t xml:space="preserve">. </w:t>
      </w:r>
      <w:r w:rsidR="0023599F">
        <w:t>O</w:t>
      </w:r>
      <w:r>
        <w:t>nce you’ve given to your favorite qualifying nonprofits, give to the Cultural Trust to double your impact</w:t>
      </w:r>
      <w:r w:rsidR="008F4733">
        <w:t>!</w:t>
      </w:r>
    </w:p>
    <w:p w14:paraId="40F13A0D" w14:textId="77777777" w:rsidR="005D207B" w:rsidRDefault="005D207B" w:rsidP="005D207B"/>
    <w:p w14:paraId="6EDE5070" w14:textId="77777777" w:rsidR="00A76B47" w:rsidRDefault="00A76B47" w:rsidP="00A76B47">
      <w:r>
        <w:t xml:space="preserve">For more information, visit </w:t>
      </w:r>
      <w:hyperlink r:id="rId7" w:history="1">
        <w:r w:rsidRPr="008C0367">
          <w:rPr>
            <w:rStyle w:val="Hyperlink"/>
          </w:rPr>
          <w:t>culturaltrust.org</w:t>
        </w:r>
      </w:hyperlink>
      <w:r>
        <w:t>.</w:t>
      </w:r>
    </w:p>
    <w:p w14:paraId="30D38DB8" w14:textId="77777777" w:rsidR="003531CE" w:rsidRDefault="003531CE" w:rsidP="00A76B47"/>
    <w:p w14:paraId="0E0B52F6" w14:textId="77777777" w:rsidR="003531CE" w:rsidRDefault="003531CE" w:rsidP="00A76B47"/>
    <w:p w14:paraId="4B060C1F" w14:textId="77777777" w:rsidR="004D314D" w:rsidRDefault="004D314D" w:rsidP="00A76B47"/>
    <w:p w14:paraId="1D49B37A" w14:textId="77777777" w:rsidR="004D314D" w:rsidRDefault="004D314D" w:rsidP="00A76B47"/>
    <w:p w14:paraId="694279AF" w14:textId="77777777" w:rsidR="004D314D" w:rsidRDefault="004D314D" w:rsidP="00A76B47"/>
    <w:p w14:paraId="62EE89C2" w14:textId="77777777" w:rsidR="004D314D" w:rsidRDefault="004D314D" w:rsidP="00A76B47"/>
    <w:p w14:paraId="6BE6B9D1" w14:textId="77777777" w:rsidR="004D314D" w:rsidRDefault="004D314D" w:rsidP="00A76B47"/>
    <w:p w14:paraId="019EAB6B" w14:textId="0EF9E10E" w:rsidR="00AE21C4" w:rsidRPr="0070010A" w:rsidRDefault="00AE21C4" w:rsidP="003531CE">
      <w:pPr>
        <w:rPr>
          <w:b/>
          <w:bCs/>
        </w:rPr>
      </w:pPr>
      <w:r w:rsidRPr="0070010A">
        <w:rPr>
          <w:b/>
          <w:bCs/>
        </w:rPr>
        <w:t>EMAILS FOR CPAS TO SEND TO CLIENTS:</w:t>
      </w:r>
    </w:p>
    <w:p w14:paraId="341B1B7A" w14:textId="77777777" w:rsidR="00AE21C4" w:rsidRDefault="00AE21C4" w:rsidP="003531CE">
      <w:pPr>
        <w:rPr>
          <w:u w:val="single"/>
        </w:rPr>
      </w:pPr>
    </w:p>
    <w:p w14:paraId="0225E545" w14:textId="3F22C638" w:rsidR="003531CE" w:rsidRPr="003531CE" w:rsidRDefault="003531CE" w:rsidP="003531CE">
      <w:pPr>
        <w:rPr>
          <w:u w:val="single"/>
        </w:rPr>
      </w:pPr>
      <w:r w:rsidRPr="003531CE">
        <w:rPr>
          <w:u w:val="single"/>
        </w:rPr>
        <w:t>OCTOBER EMAIL</w:t>
      </w:r>
    </w:p>
    <w:p w14:paraId="02D9340E" w14:textId="77777777" w:rsidR="003531CE" w:rsidRDefault="003531CE" w:rsidP="003531CE"/>
    <w:p w14:paraId="61AEA21A" w14:textId="2096BFA4" w:rsidR="003531CE" w:rsidRDefault="003531CE" w:rsidP="003531CE">
      <w:r>
        <w:t xml:space="preserve">SUBJECT LINE: </w:t>
      </w:r>
      <w:r w:rsidR="0059319B">
        <w:t>Mark Your Calendar and Make Culture Count!</w:t>
      </w:r>
      <w:r>
        <w:br/>
        <w:t xml:space="preserve">PREVIEW TEXT: Mark your calendar </w:t>
      </w:r>
      <w:r w:rsidR="00C05A2A">
        <w:t xml:space="preserve">for December 31 </w:t>
      </w:r>
      <w:r>
        <w:t xml:space="preserve">to </w:t>
      </w:r>
      <w:r w:rsidR="00C05A2A">
        <w:t xml:space="preserve">qualify for Oregon’s </w:t>
      </w:r>
      <w:r>
        <w:t>Cultural Tax Credit</w:t>
      </w:r>
      <w:r w:rsidR="00C05A2A">
        <w:t>.</w:t>
      </w:r>
    </w:p>
    <w:p w14:paraId="038DA5F2" w14:textId="77777777" w:rsidR="003531CE" w:rsidRDefault="003531CE" w:rsidP="003531CE"/>
    <w:p w14:paraId="6C23F354" w14:textId="4195E022" w:rsidR="003531CE" w:rsidRPr="002B560D" w:rsidRDefault="003531CE" w:rsidP="003531CE">
      <w:pPr>
        <w:rPr>
          <w:b/>
          <w:bCs/>
        </w:rPr>
      </w:pPr>
      <w:r w:rsidRPr="002B560D">
        <w:rPr>
          <w:b/>
          <w:bCs/>
        </w:rPr>
        <w:t xml:space="preserve">Mark Your Calendar </w:t>
      </w:r>
      <w:r w:rsidR="0059319B">
        <w:rPr>
          <w:b/>
          <w:bCs/>
        </w:rPr>
        <w:t>and Make</w:t>
      </w:r>
      <w:r>
        <w:rPr>
          <w:b/>
          <w:bCs/>
        </w:rPr>
        <w:t xml:space="preserve"> </w:t>
      </w:r>
      <w:r w:rsidRPr="002B560D">
        <w:rPr>
          <w:b/>
          <w:bCs/>
        </w:rPr>
        <w:t xml:space="preserve">Culture Count! </w:t>
      </w:r>
    </w:p>
    <w:p w14:paraId="3A3AC31E" w14:textId="77777777" w:rsidR="003531CE" w:rsidRDefault="003531CE" w:rsidP="003531CE"/>
    <w:p w14:paraId="7B5C3B6C" w14:textId="77777777" w:rsidR="003531CE" w:rsidRDefault="003531CE" w:rsidP="003531CE">
      <w:r>
        <w:t xml:space="preserve">Donating to arts, heritage or humanities nonprofits in Oregon feels good. </w:t>
      </w:r>
    </w:p>
    <w:p w14:paraId="1C60A329" w14:textId="77777777" w:rsidR="003531CE" w:rsidRDefault="003531CE" w:rsidP="003531CE"/>
    <w:p w14:paraId="4260185D" w14:textId="776EF76B" w:rsidR="003531CE" w:rsidRDefault="003531CE" w:rsidP="003531CE">
      <w:r>
        <w:t>These organizations enrich our lives by connecting us to incredible artists</w:t>
      </w:r>
      <w:r w:rsidR="00C05A2A">
        <w:t>, creative experiences</w:t>
      </w:r>
      <w:r>
        <w:t xml:space="preserve"> and cultural keepers</w:t>
      </w:r>
      <w:r w:rsidR="00C05A2A">
        <w:t xml:space="preserve">. Each of us can </w:t>
      </w:r>
      <w:r>
        <w:t xml:space="preserve">play a vital role </w:t>
      </w:r>
      <w:r w:rsidR="00C05A2A">
        <w:t xml:space="preserve">in supporting them </w:t>
      </w:r>
      <w:r>
        <w:t xml:space="preserve">through the Oregon Cultural Trust’s Cultural Tax Credit. </w:t>
      </w:r>
    </w:p>
    <w:p w14:paraId="7B9371A9" w14:textId="77777777" w:rsidR="003531CE" w:rsidRDefault="003531CE" w:rsidP="003531CE"/>
    <w:p w14:paraId="1EE889D8" w14:textId="50E2D8A0" w:rsidR="00073D1D" w:rsidRDefault="00073D1D" w:rsidP="00073D1D">
      <w:r>
        <w:t xml:space="preserve">Oregon is the only state that rewards its citizens for supporting cultural nonprofits. Taxpayers like you who make a donation to one </w:t>
      </w:r>
      <w:r w:rsidR="00C05A2A">
        <w:t>of 1,650+</w:t>
      </w:r>
      <w:r>
        <w:t xml:space="preserve"> </w:t>
      </w:r>
      <w:hyperlink r:id="rId8" w:history="1">
        <w:r>
          <w:rPr>
            <w:rStyle w:val="Hyperlink"/>
          </w:rPr>
          <w:t>qualifying nonprofits</w:t>
        </w:r>
      </w:hyperlink>
      <w:r>
        <w:t xml:space="preserve"> can </w:t>
      </w:r>
      <w:r w:rsidR="00C05A2A">
        <w:t xml:space="preserve">qualify for the Cultural Tax Credit by </w:t>
      </w:r>
      <w:r>
        <w:t>mak</w:t>
      </w:r>
      <w:r w:rsidR="00C05A2A">
        <w:t>ing</w:t>
      </w:r>
      <w:r>
        <w:t xml:space="preserve"> a matching donation to the Cultural Trust by December 31</w:t>
      </w:r>
      <w:r w:rsidR="00C05A2A">
        <w:t>.</w:t>
      </w:r>
      <w:r>
        <w:t xml:space="preserve"> </w:t>
      </w:r>
    </w:p>
    <w:p w14:paraId="59FCD332" w14:textId="77777777" w:rsidR="00073D1D" w:rsidRDefault="00073D1D" w:rsidP="00073D1D"/>
    <w:p w14:paraId="533F1A0D" w14:textId="02E20E95" w:rsidR="00073D1D" w:rsidRDefault="00073D1D" w:rsidP="00073D1D">
      <w:r>
        <w:t>When you do</w:t>
      </w:r>
      <w:r w:rsidR="00C05A2A">
        <w:t xml:space="preserve">, </w:t>
      </w:r>
      <w:r>
        <w:t xml:space="preserve">you’re not only supporting your favorite cultural nonprofits, </w:t>
      </w:r>
      <w:r w:rsidR="00663ED6">
        <w:t>but you</w:t>
      </w:r>
      <w:r w:rsidR="00C05A2A">
        <w:t xml:space="preserve"> increase state funding </w:t>
      </w:r>
      <w:r>
        <w:t xml:space="preserve">for the </w:t>
      </w:r>
      <w:r w:rsidRPr="00073D1D">
        <w:t xml:space="preserve">1,650+ </w:t>
      </w:r>
      <w:r w:rsidR="00C05A2A">
        <w:t xml:space="preserve">arts, </w:t>
      </w:r>
      <w:r w:rsidRPr="00073D1D">
        <w:t xml:space="preserve">heritage </w:t>
      </w:r>
      <w:r>
        <w:t>and</w:t>
      </w:r>
      <w:r w:rsidRPr="00073D1D">
        <w:t xml:space="preserve"> humanities</w:t>
      </w:r>
      <w:r w:rsidR="00663ED6">
        <w:t xml:space="preserve"> </w:t>
      </w:r>
      <w:r w:rsidR="00C05A2A">
        <w:t xml:space="preserve">nonprofits </w:t>
      </w:r>
      <w:r w:rsidR="00663ED6">
        <w:t>throughout Oregon!</w:t>
      </w:r>
    </w:p>
    <w:p w14:paraId="36D74C59" w14:textId="77777777" w:rsidR="00073D1D" w:rsidRDefault="00073D1D" w:rsidP="00073D1D">
      <w:r w:rsidRPr="00FD033B">
        <w:t xml:space="preserve"> </w:t>
      </w:r>
    </w:p>
    <w:p w14:paraId="15B7E869" w14:textId="6441CC82" w:rsidR="003531CE" w:rsidRDefault="00C05A2A" w:rsidP="003531CE">
      <w:r>
        <w:t xml:space="preserve">If you value culture, it’s a no brainer. You </w:t>
      </w:r>
      <w:r w:rsidR="00073D1D">
        <w:t>can</w:t>
      </w:r>
      <w:r w:rsidR="00073D1D" w:rsidRPr="00FD033B">
        <w:t xml:space="preserve"> </w:t>
      </w:r>
      <w:r w:rsidR="00073D1D">
        <w:t>double your impact</w:t>
      </w:r>
      <w:r>
        <w:t xml:space="preserve"> for free.</w:t>
      </w:r>
      <w:r w:rsidR="00093631">
        <w:t xml:space="preserve"> </w:t>
      </w:r>
      <w:r w:rsidR="003531CE">
        <w:t>It’s a win-win for Oregon</w:t>
      </w:r>
      <w:r>
        <w:t>.</w:t>
      </w:r>
    </w:p>
    <w:p w14:paraId="4B5BBA9E" w14:textId="77777777" w:rsidR="003531CE" w:rsidRDefault="003531CE" w:rsidP="003531CE"/>
    <w:p w14:paraId="19131B43" w14:textId="77777777" w:rsidR="003531CE" w:rsidRDefault="003531CE" w:rsidP="003531CE">
      <w:r>
        <w:t xml:space="preserve">Visit </w:t>
      </w:r>
      <w:hyperlink r:id="rId9" w:history="1">
        <w:r w:rsidRPr="00D5753C">
          <w:rPr>
            <w:rStyle w:val="Hyperlink"/>
          </w:rPr>
          <w:t>culturaltrust.org</w:t>
        </w:r>
      </w:hyperlink>
      <w:r>
        <w:t xml:space="preserve"> for more information about how the Cultural Tax Credit works.</w:t>
      </w:r>
      <w:r w:rsidRPr="00B402C4">
        <w:t xml:space="preserve"> </w:t>
      </w:r>
      <w:r>
        <w:t xml:space="preserve"> </w:t>
      </w:r>
    </w:p>
    <w:p w14:paraId="0D09A758" w14:textId="77777777" w:rsidR="003531CE" w:rsidRDefault="003531CE" w:rsidP="003531CE"/>
    <w:p w14:paraId="1B752F35" w14:textId="77777777" w:rsidR="003531CE" w:rsidRDefault="003531CE" w:rsidP="00A76B47"/>
    <w:p w14:paraId="11B78905" w14:textId="77777777" w:rsidR="004D314D" w:rsidRDefault="004D314D" w:rsidP="003531CE">
      <w:pPr>
        <w:rPr>
          <w:u w:val="single"/>
        </w:rPr>
      </w:pPr>
    </w:p>
    <w:p w14:paraId="57204094" w14:textId="77777777" w:rsidR="004D314D" w:rsidRDefault="004D314D" w:rsidP="003531CE">
      <w:pPr>
        <w:rPr>
          <w:u w:val="single"/>
        </w:rPr>
      </w:pPr>
    </w:p>
    <w:p w14:paraId="2567E9B8" w14:textId="77777777" w:rsidR="004D314D" w:rsidRDefault="004D314D" w:rsidP="003531CE">
      <w:pPr>
        <w:rPr>
          <w:u w:val="single"/>
        </w:rPr>
      </w:pPr>
    </w:p>
    <w:p w14:paraId="1FDE7A90" w14:textId="77777777" w:rsidR="004D314D" w:rsidRDefault="004D314D" w:rsidP="003531CE">
      <w:pPr>
        <w:rPr>
          <w:u w:val="single"/>
        </w:rPr>
      </w:pPr>
    </w:p>
    <w:p w14:paraId="5B752EB2" w14:textId="77777777" w:rsidR="004D314D" w:rsidRDefault="004D314D" w:rsidP="003531CE">
      <w:pPr>
        <w:rPr>
          <w:u w:val="single"/>
        </w:rPr>
      </w:pPr>
    </w:p>
    <w:p w14:paraId="7DCF2A92" w14:textId="77777777" w:rsidR="004D314D" w:rsidRDefault="004D314D" w:rsidP="003531CE">
      <w:pPr>
        <w:rPr>
          <w:u w:val="single"/>
        </w:rPr>
      </w:pPr>
    </w:p>
    <w:p w14:paraId="436CEADF" w14:textId="77777777" w:rsidR="004D314D" w:rsidRDefault="004D314D" w:rsidP="003531CE">
      <w:pPr>
        <w:rPr>
          <w:u w:val="single"/>
        </w:rPr>
      </w:pPr>
    </w:p>
    <w:p w14:paraId="456E8C7E" w14:textId="77777777" w:rsidR="004D314D" w:rsidRDefault="004D314D" w:rsidP="003531CE">
      <w:pPr>
        <w:rPr>
          <w:u w:val="single"/>
        </w:rPr>
      </w:pPr>
    </w:p>
    <w:p w14:paraId="401C7924" w14:textId="77777777" w:rsidR="004D314D" w:rsidRDefault="004D314D" w:rsidP="003531CE">
      <w:pPr>
        <w:rPr>
          <w:u w:val="single"/>
        </w:rPr>
      </w:pPr>
    </w:p>
    <w:p w14:paraId="23C2CED9" w14:textId="77777777" w:rsidR="004D314D" w:rsidRDefault="004D314D" w:rsidP="003531CE">
      <w:pPr>
        <w:rPr>
          <w:u w:val="single"/>
        </w:rPr>
      </w:pPr>
    </w:p>
    <w:p w14:paraId="493E9A1A" w14:textId="77777777" w:rsidR="004D314D" w:rsidRDefault="004D314D" w:rsidP="003531CE">
      <w:pPr>
        <w:rPr>
          <w:u w:val="single"/>
        </w:rPr>
      </w:pPr>
    </w:p>
    <w:p w14:paraId="27AB8A66" w14:textId="77777777" w:rsidR="004D314D" w:rsidRDefault="004D314D" w:rsidP="003531CE">
      <w:pPr>
        <w:rPr>
          <w:u w:val="single"/>
        </w:rPr>
      </w:pPr>
    </w:p>
    <w:p w14:paraId="5F3ED6CE" w14:textId="77777777" w:rsidR="004D314D" w:rsidRDefault="004D314D" w:rsidP="003531CE">
      <w:pPr>
        <w:rPr>
          <w:u w:val="single"/>
        </w:rPr>
      </w:pPr>
    </w:p>
    <w:p w14:paraId="50AEF9DC" w14:textId="77777777" w:rsidR="004D314D" w:rsidRDefault="004D314D" w:rsidP="003531CE">
      <w:pPr>
        <w:rPr>
          <w:u w:val="single"/>
        </w:rPr>
      </w:pPr>
    </w:p>
    <w:p w14:paraId="03489832" w14:textId="77777777" w:rsidR="004D314D" w:rsidRDefault="004D314D" w:rsidP="003531CE">
      <w:pPr>
        <w:rPr>
          <w:u w:val="single"/>
        </w:rPr>
      </w:pPr>
    </w:p>
    <w:p w14:paraId="066879B4" w14:textId="77777777" w:rsidR="004D314D" w:rsidRDefault="004D314D" w:rsidP="003531CE">
      <w:pPr>
        <w:rPr>
          <w:u w:val="single"/>
        </w:rPr>
      </w:pPr>
    </w:p>
    <w:p w14:paraId="4B8CFE0E" w14:textId="77777777" w:rsidR="004D314D" w:rsidRDefault="004D314D" w:rsidP="003531CE">
      <w:pPr>
        <w:rPr>
          <w:u w:val="single"/>
        </w:rPr>
      </w:pPr>
    </w:p>
    <w:p w14:paraId="0F7954CB" w14:textId="77777777" w:rsidR="004D314D" w:rsidRDefault="004D314D" w:rsidP="003531CE">
      <w:pPr>
        <w:rPr>
          <w:u w:val="single"/>
        </w:rPr>
      </w:pPr>
    </w:p>
    <w:p w14:paraId="4932AA41" w14:textId="77777777" w:rsidR="004D314D" w:rsidRDefault="004D314D" w:rsidP="003531CE">
      <w:pPr>
        <w:rPr>
          <w:u w:val="single"/>
        </w:rPr>
      </w:pPr>
    </w:p>
    <w:p w14:paraId="6CEFB8F9" w14:textId="77777777" w:rsidR="004D314D" w:rsidRDefault="004D314D" w:rsidP="003531CE">
      <w:pPr>
        <w:rPr>
          <w:u w:val="single"/>
        </w:rPr>
      </w:pPr>
    </w:p>
    <w:p w14:paraId="178BF8EF" w14:textId="77777777" w:rsidR="004D314D" w:rsidRDefault="004D314D" w:rsidP="003531CE">
      <w:pPr>
        <w:rPr>
          <w:u w:val="single"/>
        </w:rPr>
      </w:pPr>
    </w:p>
    <w:p w14:paraId="19059A05" w14:textId="77777777" w:rsidR="004D314D" w:rsidRDefault="004D314D" w:rsidP="004D314D">
      <w:pPr>
        <w:rPr>
          <w:u w:val="single"/>
        </w:rPr>
      </w:pPr>
    </w:p>
    <w:p w14:paraId="0034BD31" w14:textId="62CCC8A5" w:rsidR="004D314D" w:rsidRPr="0070010A" w:rsidRDefault="004D314D" w:rsidP="003531CE">
      <w:pPr>
        <w:rPr>
          <w:b/>
          <w:bCs/>
        </w:rPr>
      </w:pPr>
      <w:r w:rsidRPr="0070010A">
        <w:rPr>
          <w:b/>
          <w:bCs/>
        </w:rPr>
        <w:t>EMAILS FOR CPAS TO SEND TO CLIENTS:</w:t>
      </w:r>
    </w:p>
    <w:p w14:paraId="6D4E1E0C" w14:textId="77777777" w:rsidR="004D314D" w:rsidRDefault="004D314D" w:rsidP="003531CE">
      <w:pPr>
        <w:rPr>
          <w:u w:val="single"/>
        </w:rPr>
      </w:pPr>
    </w:p>
    <w:p w14:paraId="4063F803" w14:textId="03018B6A" w:rsidR="003531CE" w:rsidRPr="003531CE" w:rsidRDefault="003531CE" w:rsidP="003531CE">
      <w:pPr>
        <w:rPr>
          <w:u w:val="single"/>
        </w:rPr>
      </w:pPr>
      <w:r w:rsidRPr="003531CE">
        <w:rPr>
          <w:u w:val="single"/>
        </w:rPr>
        <w:t>NOVEMBER EMAIL</w:t>
      </w:r>
    </w:p>
    <w:p w14:paraId="562E67ED" w14:textId="77777777" w:rsidR="003531CE" w:rsidRDefault="003531CE" w:rsidP="003531CE"/>
    <w:p w14:paraId="4D55CAF6" w14:textId="6B227764" w:rsidR="003531CE" w:rsidRDefault="003531CE" w:rsidP="003531CE">
      <w:r>
        <w:t>SUBJECT LINE: How To Earn Oregon’s Cultural Tax Credit</w:t>
      </w:r>
      <w:r>
        <w:br/>
        <w:t xml:space="preserve">PREVIEW TEXT: As you </w:t>
      </w:r>
      <w:r w:rsidR="00C05A2A">
        <w:t xml:space="preserve">make </w:t>
      </w:r>
      <w:r>
        <w:t xml:space="preserve">your charitable donations this year, don’t </w:t>
      </w:r>
      <w:r w:rsidR="00C05A2A">
        <w:t xml:space="preserve">forget </w:t>
      </w:r>
      <w:r>
        <w:t>Oregon</w:t>
      </w:r>
      <w:r w:rsidR="00C05A2A">
        <w:t xml:space="preserve">’s </w:t>
      </w:r>
      <w:r>
        <w:t>one-of-a-kind Cultural Tax Credit.</w:t>
      </w:r>
    </w:p>
    <w:p w14:paraId="6F580D5D" w14:textId="77777777" w:rsidR="003531CE" w:rsidRDefault="003531CE" w:rsidP="003531CE"/>
    <w:p w14:paraId="2005AC5D" w14:textId="46AFC341" w:rsidR="003531CE" w:rsidRPr="00AC0A73" w:rsidRDefault="003531CE" w:rsidP="003531CE">
      <w:r w:rsidRPr="0035637C">
        <w:rPr>
          <w:b/>
          <w:bCs/>
        </w:rPr>
        <w:t>HED:</w:t>
      </w:r>
      <w:r>
        <w:rPr>
          <w:b/>
          <w:bCs/>
        </w:rPr>
        <w:t xml:space="preserve"> </w:t>
      </w:r>
      <w:r w:rsidR="0059319B">
        <w:rPr>
          <w:b/>
          <w:bCs/>
        </w:rPr>
        <w:t xml:space="preserve">Make Culture Count with </w:t>
      </w:r>
      <w:r w:rsidRPr="00AC0A73">
        <w:rPr>
          <w:b/>
          <w:bCs/>
        </w:rPr>
        <w:t>Oregon’s Cultural Tax Credit</w:t>
      </w:r>
    </w:p>
    <w:p w14:paraId="14B21DC4" w14:textId="77777777" w:rsidR="003531CE" w:rsidRDefault="003531CE" w:rsidP="003531CE">
      <w:pPr>
        <w:rPr>
          <w:b/>
          <w:bCs/>
        </w:rPr>
      </w:pPr>
    </w:p>
    <w:p w14:paraId="5AC5E0D2" w14:textId="3D4B8960" w:rsidR="00093631" w:rsidRDefault="003531CE" w:rsidP="003531CE">
      <w:r>
        <w:t xml:space="preserve">Are you passionate </w:t>
      </w:r>
      <w:r w:rsidR="00A805A8">
        <w:t xml:space="preserve">about what </w:t>
      </w:r>
      <w:r>
        <w:t>arts, heritage and culture</w:t>
      </w:r>
      <w:r w:rsidR="00A805A8">
        <w:t xml:space="preserve"> add to your life</w:t>
      </w:r>
      <w:r>
        <w:t xml:space="preserve">? Are you a regular charitable donor who values the impact of your </w:t>
      </w:r>
      <w:r w:rsidR="00093631">
        <w:t>donat</w:t>
      </w:r>
      <w:r w:rsidR="00A805A8">
        <w:t>ions</w:t>
      </w:r>
      <w:r>
        <w:t xml:space="preserve">? </w:t>
      </w:r>
      <w:r w:rsidR="00093631">
        <w:t>If so, t</w:t>
      </w:r>
      <w:r>
        <w:t>he Oregon</w:t>
      </w:r>
      <w:r w:rsidR="00A805A8">
        <w:t>’s</w:t>
      </w:r>
      <w:r>
        <w:t xml:space="preserve"> Cultural Tax Credit is </w:t>
      </w:r>
      <w:r w:rsidR="00A805A8">
        <w:t>for you.</w:t>
      </w:r>
      <w:r w:rsidR="00093631">
        <w:t xml:space="preserve"> </w:t>
      </w:r>
    </w:p>
    <w:p w14:paraId="2FC19973" w14:textId="77777777" w:rsidR="00093631" w:rsidRDefault="00093631" w:rsidP="003531CE"/>
    <w:p w14:paraId="09B6ECDD" w14:textId="77777777" w:rsidR="00093631" w:rsidRPr="002D0DA3" w:rsidRDefault="00093631" w:rsidP="00093631">
      <w:pPr>
        <w:rPr>
          <w:b/>
          <w:bCs/>
        </w:rPr>
      </w:pPr>
      <w:r w:rsidRPr="002D0DA3">
        <w:rPr>
          <w:b/>
          <w:bCs/>
        </w:rPr>
        <w:t>Is the Cultural Tax Credit right for me?</w:t>
      </w:r>
    </w:p>
    <w:p w14:paraId="20A24DCF" w14:textId="192F4940" w:rsidR="00093631" w:rsidRPr="00093631" w:rsidRDefault="00093631" w:rsidP="00093631">
      <w:r w:rsidRPr="00093631">
        <w:t xml:space="preserve">Did you (or will you) donate to any of </w:t>
      </w:r>
      <w:r>
        <w:t>the Cultural Trust’s</w:t>
      </w:r>
      <w:r w:rsidRPr="00093631">
        <w:t xml:space="preserve"> nonprofits in 2024? Think arts organizations, libraries, museums, public radio</w:t>
      </w:r>
      <w:r w:rsidR="00A805A8">
        <w:t xml:space="preserve"> – </w:t>
      </w:r>
      <w:r w:rsidRPr="00093631">
        <w:t xml:space="preserve">basically any of the organizations on </w:t>
      </w:r>
      <w:hyperlink r:id="rId10" w:history="1">
        <w:r w:rsidRPr="00663ED6">
          <w:rPr>
            <w:rStyle w:val="Hyperlink"/>
          </w:rPr>
          <w:t>this ever-growing list of 1,650+ nonprofits</w:t>
        </w:r>
      </w:hyperlink>
      <w:r w:rsidR="00A805A8">
        <w:rPr>
          <w:rStyle w:val="Hyperlink"/>
        </w:rPr>
        <w:t>.</w:t>
      </w:r>
      <w:r>
        <w:t xml:space="preserve"> If your answer is “yes,” then this tax credit is for you.</w:t>
      </w:r>
    </w:p>
    <w:p w14:paraId="094E1696" w14:textId="77777777" w:rsidR="00093631" w:rsidRDefault="00093631" w:rsidP="003531CE"/>
    <w:p w14:paraId="2C09BED5" w14:textId="77777777" w:rsidR="00663ED6" w:rsidRPr="00663ED6" w:rsidRDefault="00663ED6" w:rsidP="00663ED6">
      <w:pPr>
        <w:rPr>
          <w:b/>
          <w:bCs/>
        </w:rPr>
      </w:pPr>
      <w:r w:rsidRPr="00663ED6">
        <w:rPr>
          <w:b/>
          <w:bCs/>
        </w:rPr>
        <w:t>It’s as easy as one, two, three</w:t>
      </w:r>
      <w:r>
        <w:rPr>
          <w:b/>
          <w:bCs/>
        </w:rPr>
        <w:t>!</w:t>
      </w:r>
    </w:p>
    <w:p w14:paraId="0CEAAF0C" w14:textId="77777777" w:rsidR="00663ED6" w:rsidRDefault="00663ED6" w:rsidP="00663ED6"/>
    <w:p w14:paraId="224A25A5" w14:textId="77777777" w:rsidR="00663ED6" w:rsidRPr="00A76B47" w:rsidRDefault="00663ED6" w:rsidP="00663ED6">
      <w:pPr>
        <w:rPr>
          <w:b/>
          <w:bCs/>
        </w:rPr>
      </w:pPr>
      <w:r w:rsidRPr="00A76B47">
        <w:rPr>
          <w:b/>
          <w:bCs/>
        </w:rPr>
        <w:t>Step 1</w:t>
      </w:r>
    </w:p>
    <w:p w14:paraId="1192ECF5" w14:textId="7561FD94" w:rsidR="00663ED6" w:rsidRDefault="00663ED6" w:rsidP="00663ED6">
      <w:commentRangeStart w:id="0"/>
      <w:r>
        <w:t>Donate to one or more of the Cultural Trust’s qualifying nonprofits before the end of the year. Want to focus on nonprofits in your local community? Check</w:t>
      </w:r>
      <w:r w:rsidR="00A805A8">
        <w:t xml:space="preserve"> our</w:t>
      </w:r>
      <w:r>
        <w:t xml:space="preserve"> list of </w:t>
      </w:r>
      <w:hyperlink r:id="rId11" w:history="1">
        <w:r w:rsidRPr="00A805A8">
          <w:rPr>
            <w:rStyle w:val="Hyperlink"/>
          </w:rPr>
          <w:t>qualifying nonprofits</w:t>
        </w:r>
      </w:hyperlink>
      <w:r w:rsidR="00A805A8">
        <w:t>.</w:t>
      </w:r>
      <w:r>
        <w:t xml:space="preserve"> Then add up the donations you’ve made to qualifying nonprofits for the year.</w:t>
      </w:r>
    </w:p>
    <w:p w14:paraId="4C992774" w14:textId="77777777" w:rsidR="00663ED6" w:rsidRDefault="00663ED6" w:rsidP="00663ED6"/>
    <w:p w14:paraId="2A8B6CAD" w14:textId="77777777" w:rsidR="00663ED6" w:rsidRPr="00A76B47" w:rsidRDefault="00663ED6" w:rsidP="00663ED6">
      <w:pPr>
        <w:rPr>
          <w:b/>
          <w:bCs/>
        </w:rPr>
      </w:pPr>
      <w:r w:rsidRPr="00A76B47">
        <w:rPr>
          <w:b/>
          <w:bCs/>
        </w:rPr>
        <w:t>Step 2</w:t>
      </w:r>
    </w:p>
    <w:p w14:paraId="6DA8DE14" w14:textId="77777777" w:rsidR="008F4733" w:rsidRDefault="008F4733" w:rsidP="008F4733">
      <w:r>
        <w:t xml:space="preserve">Donate a matching gift to the </w:t>
      </w:r>
      <w:hyperlink r:id="rId12" w:history="1">
        <w:r w:rsidRPr="007D36A9">
          <w:rPr>
            <w:rStyle w:val="Hyperlink"/>
          </w:rPr>
          <w:t>Oregon Cultural Trust</w:t>
        </w:r>
      </w:hyperlink>
      <w:r>
        <w:t xml:space="preserve"> up to the amount donated to qualifying nonprofits by December 31. For every matching dollar you donate to the Cultural Trust, the state will provide a dollar-for-dollar tax credit when you include it on your state taxes.</w:t>
      </w:r>
    </w:p>
    <w:p w14:paraId="217C26A4" w14:textId="77777777" w:rsidR="00663ED6" w:rsidRDefault="00663ED6" w:rsidP="00663ED6"/>
    <w:p w14:paraId="32E325EA" w14:textId="77777777" w:rsidR="00663ED6" w:rsidRPr="00A76B47" w:rsidRDefault="00663ED6" w:rsidP="00663ED6">
      <w:pPr>
        <w:rPr>
          <w:b/>
          <w:bCs/>
        </w:rPr>
      </w:pPr>
      <w:r w:rsidRPr="00A76B47">
        <w:rPr>
          <w:b/>
          <w:bCs/>
        </w:rPr>
        <w:t>Step 3</w:t>
      </w:r>
    </w:p>
    <w:p w14:paraId="142A879F" w14:textId="77777777" w:rsidR="008F4733" w:rsidRDefault="008F4733" w:rsidP="008F4733">
      <w:r>
        <w:t>Claim your tax credit by including the amount you matched to the Cultural Trust on your state tax form. You can always donate more to the Cultural Trust, but the tax credit is capped at $500 for single filers, $1,000 for joint filers and $2,500 for class C corporations.</w:t>
      </w:r>
    </w:p>
    <w:p w14:paraId="58007C44" w14:textId="77777777" w:rsidR="00663ED6" w:rsidRDefault="00663ED6" w:rsidP="00663ED6"/>
    <w:p w14:paraId="6FC4DFE7" w14:textId="4ADEAAFB" w:rsidR="003531CE" w:rsidRDefault="003531CE" w:rsidP="003531CE">
      <w:r>
        <w:t>Oregon is the only state with this kind of tax credit for cultural donors that encourages cultural giving</w:t>
      </w:r>
      <w:r w:rsidR="00093631">
        <w:t xml:space="preserve"> but basically costs taxpayers nothing.</w:t>
      </w:r>
      <w:commentRangeEnd w:id="0"/>
      <w:r w:rsidR="00A805A8">
        <w:rPr>
          <w:rStyle w:val="CommentReference"/>
        </w:rPr>
        <w:commentReference w:id="0"/>
      </w:r>
    </w:p>
    <w:p w14:paraId="6ECE82D9" w14:textId="77777777" w:rsidR="003531CE" w:rsidRDefault="003531CE" w:rsidP="003531CE"/>
    <w:p w14:paraId="037EA843" w14:textId="043623D8" w:rsidR="003531CE" w:rsidRDefault="00663ED6" w:rsidP="003531CE">
      <w:r>
        <w:t>Learn more about</w:t>
      </w:r>
      <w:r w:rsidR="003531CE">
        <w:t xml:space="preserve"> the Cultural Tax Credit by visiting </w:t>
      </w:r>
      <w:hyperlink r:id="rId17" w:history="1">
        <w:r w:rsidR="003531CE" w:rsidRPr="00D5753C">
          <w:rPr>
            <w:rStyle w:val="Hyperlink"/>
          </w:rPr>
          <w:t>culturaltrust.org</w:t>
        </w:r>
      </w:hyperlink>
      <w:r w:rsidR="003531CE">
        <w:t xml:space="preserve">, and make the most of your cultural giving by December 31. </w:t>
      </w:r>
    </w:p>
    <w:p w14:paraId="34BA90FB" w14:textId="77777777" w:rsidR="003531CE" w:rsidRDefault="003531CE" w:rsidP="003531CE"/>
    <w:p w14:paraId="00B5FD86" w14:textId="77777777" w:rsidR="004D314D" w:rsidRDefault="004D314D" w:rsidP="003531CE">
      <w:pPr>
        <w:rPr>
          <w:u w:val="single"/>
        </w:rPr>
      </w:pPr>
    </w:p>
    <w:p w14:paraId="02E1EB7E" w14:textId="77777777" w:rsidR="004D314D" w:rsidRDefault="004D314D" w:rsidP="003531CE">
      <w:pPr>
        <w:rPr>
          <w:u w:val="single"/>
        </w:rPr>
      </w:pPr>
    </w:p>
    <w:p w14:paraId="251C97DA" w14:textId="77777777" w:rsidR="004D314D" w:rsidRDefault="004D314D" w:rsidP="003531CE">
      <w:pPr>
        <w:rPr>
          <w:u w:val="single"/>
        </w:rPr>
      </w:pPr>
    </w:p>
    <w:p w14:paraId="228B3EBB" w14:textId="77777777" w:rsidR="004D314D" w:rsidRDefault="004D314D" w:rsidP="003531CE">
      <w:pPr>
        <w:rPr>
          <w:u w:val="single"/>
        </w:rPr>
      </w:pPr>
    </w:p>
    <w:p w14:paraId="34E734C1" w14:textId="77777777" w:rsidR="004D314D" w:rsidRDefault="004D314D" w:rsidP="003531CE">
      <w:pPr>
        <w:rPr>
          <w:u w:val="single"/>
        </w:rPr>
      </w:pPr>
    </w:p>
    <w:p w14:paraId="5B7A3DE6" w14:textId="77777777" w:rsidR="004D314D" w:rsidRDefault="004D314D" w:rsidP="003531CE">
      <w:pPr>
        <w:rPr>
          <w:u w:val="single"/>
        </w:rPr>
      </w:pPr>
    </w:p>
    <w:p w14:paraId="1A829642" w14:textId="77777777" w:rsidR="004D314D" w:rsidRDefault="004D314D" w:rsidP="003531CE">
      <w:pPr>
        <w:rPr>
          <w:u w:val="single"/>
        </w:rPr>
      </w:pPr>
    </w:p>
    <w:p w14:paraId="2C9C5C11" w14:textId="77777777" w:rsidR="004D314D" w:rsidRDefault="004D314D" w:rsidP="003531CE">
      <w:pPr>
        <w:rPr>
          <w:u w:val="single"/>
        </w:rPr>
      </w:pPr>
    </w:p>
    <w:p w14:paraId="3DDC222D" w14:textId="77777777" w:rsidR="004D314D" w:rsidRDefault="004D314D" w:rsidP="003531CE">
      <w:pPr>
        <w:rPr>
          <w:u w:val="single"/>
        </w:rPr>
      </w:pPr>
    </w:p>
    <w:p w14:paraId="795EB4F2" w14:textId="77777777" w:rsidR="004D314D" w:rsidRDefault="004D314D" w:rsidP="003531CE">
      <w:pPr>
        <w:rPr>
          <w:u w:val="single"/>
        </w:rPr>
      </w:pPr>
    </w:p>
    <w:p w14:paraId="5133C85C" w14:textId="77777777" w:rsidR="004D314D" w:rsidRPr="00BE2315" w:rsidRDefault="004D314D" w:rsidP="004D314D">
      <w:pPr>
        <w:rPr>
          <w:b/>
          <w:bCs/>
        </w:rPr>
      </w:pPr>
      <w:r w:rsidRPr="00BE2315">
        <w:rPr>
          <w:b/>
          <w:bCs/>
        </w:rPr>
        <w:t>EMAILS FOR CPAS TO SEND TO CLIENTS:</w:t>
      </w:r>
    </w:p>
    <w:p w14:paraId="2D48FA44" w14:textId="77777777" w:rsidR="004D314D" w:rsidRDefault="004D314D" w:rsidP="003531CE">
      <w:pPr>
        <w:rPr>
          <w:u w:val="single"/>
        </w:rPr>
      </w:pPr>
    </w:p>
    <w:p w14:paraId="4DF95715" w14:textId="06F2D7AF" w:rsidR="003531CE" w:rsidRPr="003531CE" w:rsidRDefault="003531CE" w:rsidP="003531CE">
      <w:pPr>
        <w:rPr>
          <w:u w:val="single"/>
        </w:rPr>
      </w:pPr>
      <w:r w:rsidRPr="003531CE">
        <w:rPr>
          <w:u w:val="single"/>
        </w:rPr>
        <w:t>DECEMBER EMAIL</w:t>
      </w:r>
    </w:p>
    <w:p w14:paraId="08F3864F" w14:textId="77777777" w:rsidR="003531CE" w:rsidRDefault="003531CE" w:rsidP="003531CE"/>
    <w:p w14:paraId="01744212" w14:textId="724671F2" w:rsidR="003531CE" w:rsidRDefault="003531CE" w:rsidP="003531CE">
      <w:r>
        <w:t xml:space="preserve">SUBJECT LINE: </w:t>
      </w:r>
      <w:r w:rsidRPr="009B3F2F">
        <w:t>Dec 31</w:t>
      </w:r>
      <w:r>
        <w:t xml:space="preserve">: </w:t>
      </w:r>
      <w:r w:rsidR="004625C0">
        <w:t xml:space="preserve">Oregon’s Cultural </w:t>
      </w:r>
      <w:r w:rsidR="004625C0" w:rsidRPr="00AF067F">
        <w:t>Tax Credit Deadline Approaching</w:t>
      </w:r>
    </w:p>
    <w:p w14:paraId="641756F2" w14:textId="083B4CE1" w:rsidR="003531CE" w:rsidRDefault="003531CE" w:rsidP="003531CE">
      <w:r>
        <w:t xml:space="preserve">PREVIEW TEXT: Don’t let the year slip away </w:t>
      </w:r>
      <w:r w:rsidR="00A805A8">
        <w:t xml:space="preserve">before </w:t>
      </w:r>
      <w:r>
        <w:t xml:space="preserve">you make </w:t>
      </w:r>
      <w:proofErr w:type="gramStart"/>
      <w:r>
        <w:t>a  difference</w:t>
      </w:r>
      <w:proofErr w:type="gramEnd"/>
      <w:r>
        <w:t xml:space="preserve"> for Oregon’s cultural nonprofits.</w:t>
      </w:r>
    </w:p>
    <w:p w14:paraId="6E6F7AC6" w14:textId="77777777" w:rsidR="003531CE" w:rsidRDefault="003531CE" w:rsidP="003531CE">
      <w:pPr>
        <w:rPr>
          <w:b/>
          <w:bCs/>
        </w:rPr>
      </w:pPr>
    </w:p>
    <w:p w14:paraId="45C5E2B5" w14:textId="0BEB0903" w:rsidR="003531CE" w:rsidRDefault="003531CE" w:rsidP="003531CE">
      <w:pPr>
        <w:rPr>
          <w:b/>
          <w:bCs/>
        </w:rPr>
      </w:pPr>
      <w:r w:rsidRPr="009B3F2F">
        <w:rPr>
          <w:b/>
          <w:bCs/>
        </w:rPr>
        <w:t xml:space="preserve">HED: </w:t>
      </w:r>
      <w:r>
        <w:rPr>
          <w:b/>
          <w:bCs/>
        </w:rPr>
        <w:t xml:space="preserve">Oregon Cultural Trust Cultural Tax Credit Deadline </w:t>
      </w:r>
      <w:r w:rsidR="004625C0">
        <w:rPr>
          <w:b/>
          <w:bCs/>
        </w:rPr>
        <w:t>is Dec. 31</w:t>
      </w:r>
      <w:r>
        <w:br/>
      </w:r>
    </w:p>
    <w:p w14:paraId="73FF539D" w14:textId="142D2004" w:rsidR="000E425D" w:rsidRDefault="000E425D" w:rsidP="000E425D">
      <w:r>
        <w:t xml:space="preserve">Now is the time to make culture count by </w:t>
      </w:r>
      <w:r w:rsidR="00A805A8">
        <w:t xml:space="preserve">investing in Oregon’s Cultural Tax Credit. You’ll </w:t>
      </w:r>
      <w:r>
        <w:t>doubl</w:t>
      </w:r>
      <w:r w:rsidR="00A805A8">
        <w:t>e</w:t>
      </w:r>
      <w:r>
        <w:t xml:space="preserve"> your impact </w:t>
      </w:r>
      <w:r w:rsidR="00A805A8">
        <w:t xml:space="preserve">and </w:t>
      </w:r>
      <w:r>
        <w:t>earn a dollar-for-dollar tax credit when you donate by December 31.</w:t>
      </w:r>
      <w:r w:rsidR="00A805A8">
        <w:t xml:space="preserve"> </w:t>
      </w:r>
      <w:r>
        <w:t>It’s easy to do</w:t>
      </w:r>
      <w:r w:rsidR="002D0DA3">
        <w:t>!</w:t>
      </w:r>
    </w:p>
    <w:p w14:paraId="634F757A" w14:textId="77777777" w:rsidR="000E425D" w:rsidRDefault="000E425D" w:rsidP="000E425D"/>
    <w:p w14:paraId="0EF4ACD0" w14:textId="4D069BF1" w:rsidR="000E425D" w:rsidRDefault="00A805A8" w:rsidP="000E425D">
      <w:r>
        <w:t>First, d</w:t>
      </w:r>
      <w:r w:rsidR="000E425D">
        <w:t xml:space="preserve">onate to one or more of the Cultural Trust’s </w:t>
      </w:r>
      <w:hyperlink r:id="rId18" w:history="1">
        <w:r w:rsidR="000E425D" w:rsidRPr="00A805A8">
          <w:rPr>
            <w:rStyle w:val="Hyperlink"/>
          </w:rPr>
          <w:t xml:space="preserve">qualifying </w:t>
        </w:r>
        <w:r>
          <w:rPr>
            <w:rStyle w:val="Hyperlink"/>
          </w:rPr>
          <w:t xml:space="preserve">arts, heritage or humanities </w:t>
        </w:r>
        <w:r w:rsidR="000E425D" w:rsidRPr="00A805A8">
          <w:rPr>
            <w:rStyle w:val="Hyperlink"/>
          </w:rPr>
          <w:t>nonprofits</w:t>
        </w:r>
      </w:hyperlink>
      <w:r w:rsidR="000E425D">
        <w:t xml:space="preserve"> before the end of the year. </w:t>
      </w:r>
    </w:p>
    <w:p w14:paraId="5B964E60" w14:textId="77777777" w:rsidR="000E425D" w:rsidRDefault="000E425D" w:rsidP="000E425D"/>
    <w:p w14:paraId="025C8E52" w14:textId="779D29FD" w:rsidR="008F4733" w:rsidRDefault="008F4733" w:rsidP="008F4733">
      <w:r>
        <w:t>Then</w:t>
      </w:r>
      <w:r w:rsidR="00A805A8">
        <w:t xml:space="preserve"> add up your cultural donations and make</w:t>
      </w:r>
      <w:r>
        <w:t xml:space="preserve"> a matching gift to the </w:t>
      </w:r>
      <w:hyperlink r:id="rId19" w:history="1">
        <w:r w:rsidRPr="007D36A9">
          <w:rPr>
            <w:rStyle w:val="Hyperlink"/>
          </w:rPr>
          <w:t>Oregon Cultural Trust</w:t>
        </w:r>
      </w:hyperlink>
      <w:r>
        <w:t xml:space="preserve">  by December 31. For every matching dollar you donate to the Cultural Trust, the state will provide a dollar-for-dollar tax credit when you </w:t>
      </w:r>
      <w:r w:rsidR="00A805A8">
        <w:t xml:space="preserve">claim </w:t>
      </w:r>
      <w:r>
        <w:t>it on your state taxes.</w:t>
      </w:r>
    </w:p>
    <w:p w14:paraId="6B19E087" w14:textId="77777777" w:rsidR="000E425D" w:rsidRDefault="000E425D" w:rsidP="000E425D"/>
    <w:p w14:paraId="31B36A3A" w14:textId="6ED59CD8" w:rsidR="000E425D" w:rsidRDefault="000E425D" w:rsidP="000E425D">
      <w:r>
        <w:t xml:space="preserve">You can always donate more to the Cultural Trust, but the tax credit is capped at $500 for single filers, $1,000 for joint filers and $2,500 for class C </w:t>
      </w:r>
      <w:r w:rsidR="001A5CA4">
        <w:t xml:space="preserve">or S </w:t>
      </w:r>
      <w:r>
        <w:t>corporations.</w:t>
      </w:r>
    </w:p>
    <w:p w14:paraId="4ED0DD9B" w14:textId="77777777" w:rsidR="003531CE" w:rsidRDefault="003531CE" w:rsidP="003531CE"/>
    <w:p w14:paraId="3DD26218" w14:textId="1B8683E4" w:rsidR="003531CE" w:rsidRDefault="003531CE" w:rsidP="003531CE">
      <w:r>
        <w:t xml:space="preserve">No other state </w:t>
      </w:r>
      <w:r w:rsidR="001A5CA4">
        <w:t xml:space="preserve">rewards its citizens for supporting </w:t>
      </w:r>
      <w:r>
        <w:t xml:space="preserve">cultural organizations. That makes Oregon truly special. </w:t>
      </w:r>
    </w:p>
    <w:p w14:paraId="4C0D6AB9" w14:textId="77777777" w:rsidR="003531CE" w:rsidRDefault="003531CE" w:rsidP="003531CE"/>
    <w:p w14:paraId="39C42B13" w14:textId="127E7B14" w:rsidR="003531CE" w:rsidRDefault="003531CE" w:rsidP="003531CE">
      <w:r>
        <w:t xml:space="preserve">Remember to </w:t>
      </w:r>
      <w:r w:rsidR="001A5CA4">
        <w:t>match your donations</w:t>
      </w:r>
      <w:r>
        <w:t xml:space="preserve"> to the Cultural Trust before December 31!</w:t>
      </w:r>
    </w:p>
    <w:p w14:paraId="35B55903" w14:textId="77777777" w:rsidR="003531CE" w:rsidRDefault="003531CE" w:rsidP="003531CE"/>
    <w:p w14:paraId="09248B28" w14:textId="77777777" w:rsidR="003531CE" w:rsidRDefault="003531CE" w:rsidP="003531CE">
      <w:r>
        <w:t xml:space="preserve">For more information, visit </w:t>
      </w:r>
      <w:hyperlink r:id="rId20" w:history="1">
        <w:r w:rsidRPr="008C0367">
          <w:rPr>
            <w:rStyle w:val="Hyperlink"/>
          </w:rPr>
          <w:t>culturaltrust.org</w:t>
        </w:r>
      </w:hyperlink>
      <w:r>
        <w:t>.</w:t>
      </w:r>
    </w:p>
    <w:p w14:paraId="59FB2072" w14:textId="77777777" w:rsidR="003531CE" w:rsidRDefault="003531CE" w:rsidP="003531CE"/>
    <w:p w14:paraId="1218A7FC" w14:textId="77777777" w:rsidR="003531CE" w:rsidRDefault="003531CE" w:rsidP="003531CE"/>
    <w:p w14:paraId="56F1179B" w14:textId="77777777" w:rsidR="003531CE" w:rsidRDefault="003531CE" w:rsidP="003531CE"/>
    <w:p w14:paraId="7A2383D3" w14:textId="77777777" w:rsidR="003531CE" w:rsidRDefault="003531CE" w:rsidP="003531CE"/>
    <w:p w14:paraId="0D6A9C42" w14:textId="77777777" w:rsidR="003531CE" w:rsidRDefault="003531CE" w:rsidP="003531CE"/>
    <w:p w14:paraId="2D09B555" w14:textId="77777777" w:rsidR="003531CE" w:rsidRPr="00887E4D" w:rsidRDefault="003531CE" w:rsidP="003531CE"/>
    <w:p w14:paraId="687E510C" w14:textId="77777777" w:rsidR="003531CE" w:rsidRDefault="003531CE" w:rsidP="003531CE"/>
    <w:p w14:paraId="50F82B06" w14:textId="77777777" w:rsidR="003531CE" w:rsidRDefault="003531CE" w:rsidP="003531CE"/>
    <w:p w14:paraId="31811734" w14:textId="77777777" w:rsidR="003531CE" w:rsidRDefault="003531CE" w:rsidP="00A76B47"/>
    <w:p w14:paraId="7BB59AFC" w14:textId="77777777" w:rsidR="005D207B" w:rsidRDefault="005D207B" w:rsidP="005D207B"/>
    <w:p w14:paraId="0107A0A0" w14:textId="77777777" w:rsidR="005D207B" w:rsidRPr="00411799" w:rsidRDefault="005D207B" w:rsidP="005D207B"/>
    <w:p w14:paraId="72DEFBB0" w14:textId="77777777" w:rsidR="00DC7E30" w:rsidRDefault="00DC7E30"/>
    <w:sectPr w:rsidR="00DC7E3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KIKEL Carrie * BIZ" w:date="2024-09-26T10:44:00Z" w:initials="CK">
    <w:p w14:paraId="2590B3FC" w14:textId="77777777" w:rsidR="00A805A8" w:rsidRDefault="00A805A8" w:rsidP="00A805A8">
      <w:pPr>
        <w:pStyle w:val="CommentText"/>
      </w:pPr>
      <w:r>
        <w:rPr>
          <w:rStyle w:val="CommentReference"/>
        </w:rPr>
        <w:annotationRef/>
      </w:r>
      <w:r>
        <w:t xml:space="preserve">Please apply edits from above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590B3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3409132" w16cex:dateUtc="2024-09-26T17: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590B3FC" w16cid:durableId="2340913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ork Sans">
    <w:charset w:val="00"/>
    <w:family w:val="auto"/>
    <w:pitch w:val="variable"/>
    <w:sig w:usb0="A00000FF" w:usb1="5000E07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Body CS)">
    <w:altName w:val="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450D7C"/>
    <w:multiLevelType w:val="hybridMultilevel"/>
    <w:tmpl w:val="F0928FFE"/>
    <w:lvl w:ilvl="0" w:tplc="9D6CC14C">
      <w:start w:val="1"/>
      <w:numFmt w:val="bullet"/>
      <w:lvlText w:val="●"/>
      <w:lvlJc w:val="left"/>
      <w:pPr>
        <w:tabs>
          <w:tab w:val="num" w:pos="720"/>
        </w:tabs>
        <w:ind w:left="720" w:hanging="360"/>
      </w:pPr>
      <w:rPr>
        <w:rFonts w:ascii="Work Sans" w:hAnsi="Work Sans" w:hint="default"/>
      </w:rPr>
    </w:lvl>
    <w:lvl w:ilvl="1" w:tplc="0EFAE236" w:tentative="1">
      <w:start w:val="1"/>
      <w:numFmt w:val="bullet"/>
      <w:lvlText w:val="●"/>
      <w:lvlJc w:val="left"/>
      <w:pPr>
        <w:tabs>
          <w:tab w:val="num" w:pos="1440"/>
        </w:tabs>
        <w:ind w:left="1440" w:hanging="360"/>
      </w:pPr>
      <w:rPr>
        <w:rFonts w:ascii="Work Sans" w:hAnsi="Work Sans" w:hint="default"/>
      </w:rPr>
    </w:lvl>
    <w:lvl w:ilvl="2" w:tplc="F6B2C020" w:tentative="1">
      <w:start w:val="1"/>
      <w:numFmt w:val="bullet"/>
      <w:lvlText w:val="●"/>
      <w:lvlJc w:val="left"/>
      <w:pPr>
        <w:tabs>
          <w:tab w:val="num" w:pos="2160"/>
        </w:tabs>
        <w:ind w:left="2160" w:hanging="360"/>
      </w:pPr>
      <w:rPr>
        <w:rFonts w:ascii="Work Sans" w:hAnsi="Work Sans" w:hint="default"/>
      </w:rPr>
    </w:lvl>
    <w:lvl w:ilvl="3" w:tplc="260E5164" w:tentative="1">
      <w:start w:val="1"/>
      <w:numFmt w:val="bullet"/>
      <w:lvlText w:val="●"/>
      <w:lvlJc w:val="left"/>
      <w:pPr>
        <w:tabs>
          <w:tab w:val="num" w:pos="2880"/>
        </w:tabs>
        <w:ind w:left="2880" w:hanging="360"/>
      </w:pPr>
      <w:rPr>
        <w:rFonts w:ascii="Work Sans" w:hAnsi="Work Sans" w:hint="default"/>
      </w:rPr>
    </w:lvl>
    <w:lvl w:ilvl="4" w:tplc="FBFEC64C" w:tentative="1">
      <w:start w:val="1"/>
      <w:numFmt w:val="bullet"/>
      <w:lvlText w:val="●"/>
      <w:lvlJc w:val="left"/>
      <w:pPr>
        <w:tabs>
          <w:tab w:val="num" w:pos="3600"/>
        </w:tabs>
        <w:ind w:left="3600" w:hanging="360"/>
      </w:pPr>
      <w:rPr>
        <w:rFonts w:ascii="Work Sans" w:hAnsi="Work Sans" w:hint="default"/>
      </w:rPr>
    </w:lvl>
    <w:lvl w:ilvl="5" w:tplc="D094661A" w:tentative="1">
      <w:start w:val="1"/>
      <w:numFmt w:val="bullet"/>
      <w:lvlText w:val="●"/>
      <w:lvlJc w:val="left"/>
      <w:pPr>
        <w:tabs>
          <w:tab w:val="num" w:pos="4320"/>
        </w:tabs>
        <w:ind w:left="4320" w:hanging="360"/>
      </w:pPr>
      <w:rPr>
        <w:rFonts w:ascii="Work Sans" w:hAnsi="Work Sans" w:hint="default"/>
      </w:rPr>
    </w:lvl>
    <w:lvl w:ilvl="6" w:tplc="846E0158" w:tentative="1">
      <w:start w:val="1"/>
      <w:numFmt w:val="bullet"/>
      <w:lvlText w:val="●"/>
      <w:lvlJc w:val="left"/>
      <w:pPr>
        <w:tabs>
          <w:tab w:val="num" w:pos="5040"/>
        </w:tabs>
        <w:ind w:left="5040" w:hanging="360"/>
      </w:pPr>
      <w:rPr>
        <w:rFonts w:ascii="Work Sans" w:hAnsi="Work Sans" w:hint="default"/>
      </w:rPr>
    </w:lvl>
    <w:lvl w:ilvl="7" w:tplc="DA883744" w:tentative="1">
      <w:start w:val="1"/>
      <w:numFmt w:val="bullet"/>
      <w:lvlText w:val="●"/>
      <w:lvlJc w:val="left"/>
      <w:pPr>
        <w:tabs>
          <w:tab w:val="num" w:pos="5760"/>
        </w:tabs>
        <w:ind w:left="5760" w:hanging="360"/>
      </w:pPr>
      <w:rPr>
        <w:rFonts w:ascii="Work Sans" w:hAnsi="Work Sans" w:hint="default"/>
      </w:rPr>
    </w:lvl>
    <w:lvl w:ilvl="8" w:tplc="ACF82F58" w:tentative="1">
      <w:start w:val="1"/>
      <w:numFmt w:val="bullet"/>
      <w:lvlText w:val="●"/>
      <w:lvlJc w:val="left"/>
      <w:pPr>
        <w:tabs>
          <w:tab w:val="num" w:pos="6480"/>
        </w:tabs>
        <w:ind w:left="6480" w:hanging="360"/>
      </w:pPr>
      <w:rPr>
        <w:rFonts w:ascii="Work Sans" w:hAnsi="Work Sans" w:hint="default"/>
      </w:rPr>
    </w:lvl>
  </w:abstractNum>
  <w:num w:numId="1" w16cid:durableId="129965046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IKEL Carrie * BIZ">
    <w15:presenceInfo w15:providerId="AD" w15:userId="S::Carrie.KIKEL@BIZ.oregon.gov::e9e2902c-d922-4b0c-a555-a64715e755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07B"/>
    <w:rsid w:val="00031ECD"/>
    <w:rsid w:val="00033394"/>
    <w:rsid w:val="000333F1"/>
    <w:rsid w:val="00072020"/>
    <w:rsid w:val="00073D1D"/>
    <w:rsid w:val="00093631"/>
    <w:rsid w:val="000B5134"/>
    <w:rsid w:val="000B7CD6"/>
    <w:rsid w:val="000E425D"/>
    <w:rsid w:val="0017460A"/>
    <w:rsid w:val="001A5CA4"/>
    <w:rsid w:val="001A7B71"/>
    <w:rsid w:val="0023599F"/>
    <w:rsid w:val="002D0DA3"/>
    <w:rsid w:val="003531CE"/>
    <w:rsid w:val="003F2F86"/>
    <w:rsid w:val="00422B8F"/>
    <w:rsid w:val="004625C0"/>
    <w:rsid w:val="00463CC7"/>
    <w:rsid w:val="004D314D"/>
    <w:rsid w:val="004E2CFD"/>
    <w:rsid w:val="00501448"/>
    <w:rsid w:val="00566BC6"/>
    <w:rsid w:val="0059319B"/>
    <w:rsid w:val="005967CF"/>
    <w:rsid w:val="005D207B"/>
    <w:rsid w:val="00615F6F"/>
    <w:rsid w:val="006520C4"/>
    <w:rsid w:val="00663ED6"/>
    <w:rsid w:val="0066402F"/>
    <w:rsid w:val="00664B8E"/>
    <w:rsid w:val="006E4D4C"/>
    <w:rsid w:val="0070010A"/>
    <w:rsid w:val="00735AB0"/>
    <w:rsid w:val="007A57A9"/>
    <w:rsid w:val="007D7EAE"/>
    <w:rsid w:val="007E5B37"/>
    <w:rsid w:val="007E6850"/>
    <w:rsid w:val="00813FAE"/>
    <w:rsid w:val="008F4733"/>
    <w:rsid w:val="009501CD"/>
    <w:rsid w:val="009542AE"/>
    <w:rsid w:val="00A76B47"/>
    <w:rsid w:val="00A805A8"/>
    <w:rsid w:val="00AA632B"/>
    <w:rsid w:val="00AB2938"/>
    <w:rsid w:val="00AE21C4"/>
    <w:rsid w:val="00B02593"/>
    <w:rsid w:val="00BA4E05"/>
    <w:rsid w:val="00C05A2A"/>
    <w:rsid w:val="00C21B02"/>
    <w:rsid w:val="00C90B13"/>
    <w:rsid w:val="00CC6390"/>
    <w:rsid w:val="00CE602F"/>
    <w:rsid w:val="00DC7E30"/>
    <w:rsid w:val="00E764BE"/>
    <w:rsid w:val="00E9359E"/>
    <w:rsid w:val="00ED5677"/>
    <w:rsid w:val="00EF5585"/>
    <w:rsid w:val="00F1137F"/>
    <w:rsid w:val="00F307CA"/>
    <w:rsid w:val="00F30EDF"/>
    <w:rsid w:val="00F9436D"/>
    <w:rsid w:val="00FB1C27"/>
    <w:rsid w:val="00FC2DC6"/>
    <w:rsid w:val="00FD0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7209D"/>
  <w15:chartTrackingRefBased/>
  <w15:docId w15:val="{B04AC4A7-01AD-C849-AA7B-A9338096E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imes New Roman (Body CS)"/>
        <w:kern w:val="2"/>
        <w:sz w:val="22"/>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07B"/>
  </w:style>
  <w:style w:type="paragraph" w:styleId="Heading1">
    <w:name w:val="heading 1"/>
    <w:basedOn w:val="Normal"/>
    <w:next w:val="Normal"/>
    <w:link w:val="Heading1Char"/>
    <w:uiPriority w:val="9"/>
    <w:qFormat/>
    <w:rsid w:val="005D20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D20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D207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D207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D207B"/>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D207B"/>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D207B"/>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D207B"/>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D207B"/>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20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D207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D207B"/>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D207B"/>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5D207B"/>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5D207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D207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D207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D207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D207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D20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D207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D207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D207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D207B"/>
    <w:rPr>
      <w:i/>
      <w:iCs/>
      <w:color w:val="404040" w:themeColor="text1" w:themeTint="BF"/>
    </w:rPr>
  </w:style>
  <w:style w:type="paragraph" w:styleId="ListParagraph">
    <w:name w:val="List Paragraph"/>
    <w:basedOn w:val="Normal"/>
    <w:uiPriority w:val="34"/>
    <w:qFormat/>
    <w:rsid w:val="005D207B"/>
    <w:pPr>
      <w:ind w:left="720"/>
      <w:contextualSpacing/>
    </w:pPr>
  </w:style>
  <w:style w:type="character" w:styleId="IntenseEmphasis">
    <w:name w:val="Intense Emphasis"/>
    <w:basedOn w:val="DefaultParagraphFont"/>
    <w:uiPriority w:val="21"/>
    <w:qFormat/>
    <w:rsid w:val="005D207B"/>
    <w:rPr>
      <w:i/>
      <w:iCs/>
      <w:color w:val="0F4761" w:themeColor="accent1" w:themeShade="BF"/>
    </w:rPr>
  </w:style>
  <w:style w:type="paragraph" w:styleId="IntenseQuote">
    <w:name w:val="Intense Quote"/>
    <w:basedOn w:val="Normal"/>
    <w:next w:val="Normal"/>
    <w:link w:val="IntenseQuoteChar"/>
    <w:uiPriority w:val="30"/>
    <w:qFormat/>
    <w:rsid w:val="005D20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D207B"/>
    <w:rPr>
      <w:i/>
      <w:iCs/>
      <w:color w:val="0F4761" w:themeColor="accent1" w:themeShade="BF"/>
    </w:rPr>
  </w:style>
  <w:style w:type="character" w:styleId="IntenseReference">
    <w:name w:val="Intense Reference"/>
    <w:basedOn w:val="DefaultParagraphFont"/>
    <w:uiPriority w:val="32"/>
    <w:qFormat/>
    <w:rsid w:val="005D207B"/>
    <w:rPr>
      <w:b/>
      <w:bCs/>
      <w:smallCaps/>
      <w:color w:val="0F4761" w:themeColor="accent1" w:themeShade="BF"/>
      <w:spacing w:val="5"/>
    </w:rPr>
  </w:style>
  <w:style w:type="character" w:styleId="Hyperlink">
    <w:name w:val="Hyperlink"/>
    <w:basedOn w:val="DefaultParagraphFont"/>
    <w:uiPriority w:val="99"/>
    <w:unhideWhenUsed/>
    <w:rsid w:val="005D207B"/>
    <w:rPr>
      <w:color w:val="467886" w:themeColor="hyperlink"/>
      <w:u w:val="single"/>
    </w:rPr>
  </w:style>
  <w:style w:type="paragraph" w:styleId="Revision">
    <w:name w:val="Revision"/>
    <w:hidden/>
    <w:uiPriority w:val="99"/>
    <w:semiHidden/>
    <w:rsid w:val="00F307CA"/>
  </w:style>
  <w:style w:type="character" w:styleId="UnresolvedMention">
    <w:name w:val="Unresolved Mention"/>
    <w:basedOn w:val="DefaultParagraphFont"/>
    <w:uiPriority w:val="99"/>
    <w:semiHidden/>
    <w:unhideWhenUsed/>
    <w:rsid w:val="00FC2DC6"/>
    <w:rPr>
      <w:color w:val="605E5C"/>
      <w:shd w:val="clear" w:color="auto" w:fill="E1DFDD"/>
    </w:rPr>
  </w:style>
  <w:style w:type="character" w:styleId="CommentReference">
    <w:name w:val="annotation reference"/>
    <w:basedOn w:val="DefaultParagraphFont"/>
    <w:uiPriority w:val="99"/>
    <w:semiHidden/>
    <w:unhideWhenUsed/>
    <w:rsid w:val="00B02593"/>
    <w:rPr>
      <w:sz w:val="16"/>
      <w:szCs w:val="16"/>
    </w:rPr>
  </w:style>
  <w:style w:type="paragraph" w:styleId="CommentText">
    <w:name w:val="annotation text"/>
    <w:basedOn w:val="Normal"/>
    <w:link w:val="CommentTextChar"/>
    <w:uiPriority w:val="99"/>
    <w:unhideWhenUsed/>
    <w:rsid w:val="00B02593"/>
    <w:rPr>
      <w:sz w:val="20"/>
      <w:szCs w:val="20"/>
    </w:rPr>
  </w:style>
  <w:style w:type="character" w:customStyle="1" w:styleId="CommentTextChar">
    <w:name w:val="Comment Text Char"/>
    <w:basedOn w:val="DefaultParagraphFont"/>
    <w:link w:val="CommentText"/>
    <w:uiPriority w:val="99"/>
    <w:rsid w:val="00B02593"/>
    <w:rPr>
      <w:sz w:val="20"/>
      <w:szCs w:val="20"/>
    </w:rPr>
  </w:style>
  <w:style w:type="paragraph" w:styleId="CommentSubject">
    <w:name w:val="annotation subject"/>
    <w:basedOn w:val="CommentText"/>
    <w:next w:val="CommentText"/>
    <w:link w:val="CommentSubjectChar"/>
    <w:uiPriority w:val="99"/>
    <w:semiHidden/>
    <w:unhideWhenUsed/>
    <w:rsid w:val="00B02593"/>
    <w:rPr>
      <w:b/>
      <w:bCs/>
    </w:rPr>
  </w:style>
  <w:style w:type="character" w:customStyle="1" w:styleId="CommentSubjectChar">
    <w:name w:val="Comment Subject Char"/>
    <w:basedOn w:val="CommentTextChar"/>
    <w:link w:val="CommentSubject"/>
    <w:uiPriority w:val="99"/>
    <w:semiHidden/>
    <w:rsid w:val="00B02593"/>
    <w:rPr>
      <w:b/>
      <w:bCs/>
      <w:sz w:val="20"/>
      <w:szCs w:val="20"/>
    </w:rPr>
  </w:style>
  <w:style w:type="character" w:styleId="FollowedHyperlink">
    <w:name w:val="FollowedHyperlink"/>
    <w:basedOn w:val="DefaultParagraphFont"/>
    <w:uiPriority w:val="99"/>
    <w:semiHidden/>
    <w:unhideWhenUsed/>
    <w:rsid w:val="00073D1D"/>
    <w:rPr>
      <w:color w:val="96607D" w:themeColor="followedHyperlink"/>
      <w:u w:val="single"/>
    </w:rPr>
  </w:style>
  <w:style w:type="paragraph" w:styleId="NormalWeb">
    <w:name w:val="Normal (Web)"/>
    <w:basedOn w:val="Normal"/>
    <w:uiPriority w:val="99"/>
    <w:semiHidden/>
    <w:unhideWhenUsed/>
    <w:rsid w:val="00093631"/>
    <w:pPr>
      <w:spacing w:before="100" w:beforeAutospacing="1" w:after="100" w:afterAutospacing="1"/>
    </w:pPr>
    <w:rPr>
      <w:rFonts w:ascii="Times New Roman" w:eastAsia="Times New Roman" w:hAnsi="Times New Roman" w:cs="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471034">
      <w:bodyDiv w:val="1"/>
      <w:marLeft w:val="0"/>
      <w:marRight w:val="0"/>
      <w:marTop w:val="0"/>
      <w:marBottom w:val="0"/>
      <w:divBdr>
        <w:top w:val="none" w:sz="0" w:space="0" w:color="auto"/>
        <w:left w:val="none" w:sz="0" w:space="0" w:color="auto"/>
        <w:bottom w:val="none" w:sz="0" w:space="0" w:color="auto"/>
        <w:right w:val="none" w:sz="0" w:space="0" w:color="auto"/>
      </w:divBdr>
    </w:div>
    <w:div w:id="633827612">
      <w:bodyDiv w:val="1"/>
      <w:marLeft w:val="0"/>
      <w:marRight w:val="0"/>
      <w:marTop w:val="0"/>
      <w:marBottom w:val="0"/>
      <w:divBdr>
        <w:top w:val="none" w:sz="0" w:space="0" w:color="auto"/>
        <w:left w:val="none" w:sz="0" w:space="0" w:color="auto"/>
        <w:bottom w:val="none" w:sz="0" w:space="0" w:color="auto"/>
        <w:right w:val="none" w:sz="0" w:space="0" w:color="auto"/>
      </w:divBdr>
    </w:div>
    <w:div w:id="646713491">
      <w:bodyDiv w:val="1"/>
      <w:marLeft w:val="0"/>
      <w:marRight w:val="0"/>
      <w:marTop w:val="0"/>
      <w:marBottom w:val="0"/>
      <w:divBdr>
        <w:top w:val="none" w:sz="0" w:space="0" w:color="auto"/>
        <w:left w:val="none" w:sz="0" w:space="0" w:color="auto"/>
        <w:bottom w:val="none" w:sz="0" w:space="0" w:color="auto"/>
        <w:right w:val="none" w:sz="0" w:space="0" w:color="auto"/>
      </w:divBdr>
      <w:divsChild>
        <w:div w:id="1351762319">
          <w:marLeft w:val="720"/>
          <w:marRight w:val="0"/>
          <w:marTop w:val="0"/>
          <w:marBottom w:val="0"/>
          <w:divBdr>
            <w:top w:val="none" w:sz="0" w:space="0" w:color="auto"/>
            <w:left w:val="none" w:sz="0" w:space="0" w:color="auto"/>
            <w:bottom w:val="none" w:sz="0" w:space="0" w:color="auto"/>
            <w:right w:val="none" w:sz="0" w:space="0" w:color="auto"/>
          </w:divBdr>
        </w:div>
      </w:divsChild>
    </w:div>
    <w:div w:id="1619216495">
      <w:bodyDiv w:val="1"/>
      <w:marLeft w:val="0"/>
      <w:marRight w:val="0"/>
      <w:marTop w:val="0"/>
      <w:marBottom w:val="0"/>
      <w:divBdr>
        <w:top w:val="none" w:sz="0" w:space="0" w:color="auto"/>
        <w:left w:val="none" w:sz="0" w:space="0" w:color="auto"/>
        <w:bottom w:val="none" w:sz="0" w:space="0" w:color="auto"/>
        <w:right w:val="none" w:sz="0" w:space="0" w:color="auto"/>
      </w:divBdr>
    </w:div>
    <w:div w:id="189812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ulturaltrust.org/get-involved/find-a-cultural-nonprofit/" TargetMode="External"/><Relationship Id="rId13" Type="http://schemas.openxmlformats.org/officeDocument/2006/relationships/comments" Target="comments.xml"/><Relationship Id="rId18" Type="http://schemas.openxmlformats.org/officeDocument/2006/relationships/hyperlink" Target="https://culturaltrust.org/get-involved/find-a-cultural-nonprofit/"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culturaltrust.org/get-involved/donate/" TargetMode="External"/><Relationship Id="rId12" Type="http://schemas.openxmlformats.org/officeDocument/2006/relationships/hyperlink" Target="https://culturaltrust.org/get-involved/donate/" TargetMode="External"/><Relationship Id="rId17" Type="http://schemas.openxmlformats.org/officeDocument/2006/relationships/hyperlink" Target="https://www.culturaltrust.org/" TargetMode="External"/><Relationship Id="rId2" Type="http://schemas.openxmlformats.org/officeDocument/2006/relationships/styles" Target="styles.xml"/><Relationship Id="rId16" Type="http://schemas.microsoft.com/office/2018/08/relationships/commentsExtensible" Target="commentsExtensible.xml"/><Relationship Id="rId20" Type="http://schemas.openxmlformats.org/officeDocument/2006/relationships/hyperlink" Target="https://culturaltrust.org/get-involved/donate/" TargetMode="External"/><Relationship Id="rId1" Type="http://schemas.openxmlformats.org/officeDocument/2006/relationships/numbering" Target="numbering.xml"/><Relationship Id="rId6" Type="http://schemas.openxmlformats.org/officeDocument/2006/relationships/hyperlink" Target="https://culturaltrust.org/get-involved/donate/" TargetMode="External"/><Relationship Id="rId11" Type="http://schemas.openxmlformats.org/officeDocument/2006/relationships/hyperlink" Target="https://culturaltrust.org/get-involved/find-a-cultural-nonprofit/" TargetMode="External"/><Relationship Id="rId5" Type="http://schemas.openxmlformats.org/officeDocument/2006/relationships/hyperlink" Target="https://culturaltrust.org/get-involved/find-a-cultural-nonprofit/" TargetMode="Externa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hyperlink" Target="https://culturaltrust.org/get-involved/find-a-cultural-nonprofit/" TargetMode="External"/><Relationship Id="rId19" Type="http://schemas.openxmlformats.org/officeDocument/2006/relationships/hyperlink" Target="https://culturaltrust.org/get-involved/donate/" TargetMode="External"/><Relationship Id="rId4" Type="http://schemas.openxmlformats.org/officeDocument/2006/relationships/webSettings" Target="webSettings.xml"/><Relationship Id="rId9" Type="http://schemas.openxmlformats.org/officeDocument/2006/relationships/hyperlink" Target="https://www.culturaltrust.org/" TargetMode="External"/><Relationship Id="rId14" Type="http://schemas.microsoft.com/office/2011/relationships/commentsExtended" Target="commentsExtended.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1127</Words>
  <Characters>6429</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Sherk</dc:creator>
  <cp:keywords/>
  <dc:description/>
  <cp:lastModifiedBy>KIKEL Carrie * BIZ</cp:lastModifiedBy>
  <cp:revision>2</cp:revision>
  <dcterms:created xsi:type="dcterms:W3CDTF">2024-10-15T21:54:00Z</dcterms:created>
  <dcterms:modified xsi:type="dcterms:W3CDTF">2024-10-15T21:54:00Z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9b73270-2993-4076-be47-9c78f42a1e84_Enabled">
    <vt:lpwstr>true</vt:lpwstr>
  </property>
  <property fmtid="{D5CDD505-2E9C-101B-9397-08002B2CF9AE}" pid="3" name="MSIP_Label_09b73270-2993-4076-be47-9c78f42a1e84_SetDate">
    <vt:lpwstr>2024-09-18T18:23:36Z</vt:lpwstr>
  </property>
  <property fmtid="{D5CDD505-2E9C-101B-9397-08002B2CF9AE}" pid="4" name="MSIP_Label_09b73270-2993-4076-be47-9c78f42a1e84_Method">
    <vt:lpwstr>Privileged</vt:lpwstr>
  </property>
  <property fmtid="{D5CDD505-2E9C-101B-9397-08002B2CF9AE}" pid="5" name="MSIP_Label_09b73270-2993-4076-be47-9c78f42a1e84_Name">
    <vt:lpwstr>Level 1 - Published (Items)</vt:lpwstr>
  </property>
  <property fmtid="{D5CDD505-2E9C-101B-9397-08002B2CF9AE}" pid="6" name="MSIP_Label_09b73270-2993-4076-be47-9c78f42a1e84_SiteId">
    <vt:lpwstr>aa3f6932-fa7c-47b4-a0ce-a598cad161cf</vt:lpwstr>
  </property>
  <property fmtid="{D5CDD505-2E9C-101B-9397-08002B2CF9AE}" pid="7" name="MSIP_Label_09b73270-2993-4076-be47-9c78f42a1e84_ActionId">
    <vt:lpwstr>c9d2515d-1648-4224-a8e2-988e299e8721</vt:lpwstr>
  </property>
  <property fmtid="{D5CDD505-2E9C-101B-9397-08002B2CF9AE}" pid="8" name="MSIP_Label_09b73270-2993-4076-be47-9c78f42a1e84_ContentBits">
    <vt:lpwstr>0</vt:lpwstr>
  </property>
</Properties>
</file>